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4077" w14:textId="77777777" w:rsidR="00D60CA5" w:rsidRDefault="00D60C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60CA5" w14:paraId="5702223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48EEDFC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CA4904" wp14:editId="165FE543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4CA920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A00FC86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7EB07C3" wp14:editId="0E95CE89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4A0F6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7FFAFA4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42119A4" wp14:editId="24E1611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A5" w14:paraId="452D2123" w14:textId="77777777">
        <w:tc>
          <w:tcPr>
            <w:tcW w:w="115" w:type="dxa"/>
            <w:shd w:val="clear" w:color="auto" w:fill="auto"/>
          </w:tcPr>
          <w:p w14:paraId="07E74039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4D976C93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60CA5" w14:paraId="4AC9906E" w14:textId="77777777">
        <w:tc>
          <w:tcPr>
            <w:tcW w:w="115" w:type="dxa"/>
            <w:shd w:val="clear" w:color="auto" w:fill="auto"/>
          </w:tcPr>
          <w:p w14:paraId="6F5D1E78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266CADE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1C81886F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05BBF60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1B69B89" w14:textId="77777777" w:rsidR="00D60CA5" w:rsidRDefault="00D60CA5"/>
    <w:p w14:paraId="4579ACD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7E968C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66B4D4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7F33E481" w14:textId="77777777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</w:p>
    <w:p w14:paraId="04D2319D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EC60292" w14:textId="02FA90ED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</w:t>
      </w:r>
      <w:r w:rsidR="00464FD4">
        <w:rPr>
          <w:rFonts w:ascii="Calibri" w:eastAsia="Calibri" w:hAnsi="Calibri"/>
          <w:sz w:val="24"/>
          <w:szCs w:val="24"/>
        </w:rPr>
        <w:t xml:space="preserve"> </w:t>
      </w:r>
      <w:r w:rsidR="00464FD4" w:rsidRPr="00E6239A">
        <w:rPr>
          <w:rFonts w:eastAsia="Calibri" w:cs="Times New Roman"/>
          <w:sz w:val="24"/>
          <w:szCs w:val="24"/>
        </w:rPr>
        <w:t>R</w:t>
      </w:r>
      <w:r w:rsidR="009712B5" w:rsidRPr="00E6239A">
        <w:rPr>
          <w:rFonts w:eastAsia="Calibri" w:cs="Times New Roman"/>
          <w:sz w:val="24"/>
          <w:szCs w:val="24"/>
        </w:rPr>
        <w:t>eligione cattolica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D5D46CC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E71DCF2" w14:textId="3AE0BE99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E43CF3">
        <w:rPr>
          <w:rFonts w:ascii="Calibri" w:eastAsia="Calibri" w:hAnsi="Calibri"/>
          <w:b/>
          <w:sz w:val="24"/>
          <w:szCs w:val="24"/>
        </w:rPr>
        <w:t xml:space="preserve"> </w:t>
      </w:r>
      <w:r w:rsidR="00E43CF3" w:rsidRPr="00E6239A">
        <w:rPr>
          <w:sz w:val="24"/>
          <w:szCs w:val="24"/>
        </w:rPr>
        <w:t>Solinas L., Noi Domani (V.U. + Religioni in dialogo), Sei editrice (</w:t>
      </w:r>
      <w:proofErr w:type="spellStart"/>
      <w:r w:rsidR="00E43CF3" w:rsidRPr="00E6239A">
        <w:rPr>
          <w:sz w:val="24"/>
          <w:szCs w:val="24"/>
        </w:rPr>
        <w:t>isbn</w:t>
      </w:r>
      <w:proofErr w:type="spellEnd"/>
      <w:r w:rsidR="00E43CF3" w:rsidRPr="00E6239A">
        <w:rPr>
          <w:sz w:val="24"/>
          <w:szCs w:val="24"/>
        </w:rPr>
        <w:t>: 9788805079612)</w:t>
      </w:r>
    </w:p>
    <w:p w14:paraId="51360BC7" w14:textId="77777777" w:rsidR="00D60CA5" w:rsidRDefault="00D60CA5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16E9F4C" w14:textId="1225D3EA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>
        <w:rPr>
          <w:rFonts w:ascii="Calibri" w:eastAsia="Calibri" w:hAnsi="Calibri"/>
          <w:b/>
          <w:sz w:val="24"/>
          <w:szCs w:val="24"/>
        </w:rPr>
        <w:t xml:space="preserve"> </w:t>
      </w:r>
      <w:r w:rsidR="009712B5" w:rsidRPr="00E43CF3">
        <w:rPr>
          <w:rFonts w:ascii="Calibri" w:eastAsia="Calibri" w:hAnsi="Calibri"/>
          <w:bCs/>
          <w:sz w:val="24"/>
          <w:szCs w:val="24"/>
        </w:rPr>
        <w:t>4</w:t>
      </w:r>
      <w:r w:rsidR="00723B31">
        <w:rPr>
          <w:rFonts w:ascii="Calibri" w:eastAsia="Calibri" w:hAnsi="Calibri"/>
          <w:bCs/>
          <w:sz w:val="24"/>
          <w:szCs w:val="24"/>
        </w:rPr>
        <w:t>D</w:t>
      </w:r>
    </w:p>
    <w:p w14:paraId="2BE1DD75" w14:textId="77777777" w:rsidR="00D60CA5" w:rsidRDefault="00D60CA5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F9A9D9" w14:textId="411193B7" w:rsidR="00D60CA5" w:rsidRPr="008A78DC" w:rsidRDefault="00000000">
      <w:pPr>
        <w:keepNext/>
        <w:tabs>
          <w:tab w:val="left" w:pos="708"/>
        </w:tabs>
        <w:ind w:left="432"/>
        <w:rPr>
          <w:rFonts w:eastAsia="Calibri" w:cs="Times New Roman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 w:rsidRPr="00E43CF3">
        <w:rPr>
          <w:rFonts w:ascii="Calibri" w:eastAsia="Calibri" w:hAnsi="Calibri"/>
          <w:bCs/>
          <w:sz w:val="24"/>
          <w:szCs w:val="24"/>
        </w:rPr>
        <w:t xml:space="preserve"> </w:t>
      </w:r>
      <w:r w:rsidR="00723B31">
        <w:rPr>
          <w:rFonts w:eastAsia="Calibri" w:cs="Times New Roman"/>
          <w:bCs/>
          <w:sz w:val="24"/>
          <w:szCs w:val="24"/>
        </w:rPr>
        <w:t xml:space="preserve">Gestione dell’Ambiente e del Territorio </w:t>
      </w:r>
    </w:p>
    <w:p w14:paraId="0EF5A33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83C72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7C1043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6488C62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09D399C1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</w:pPr>
    </w:p>
    <w:p w14:paraId="0264F622" w14:textId="76432AF3" w:rsidR="00E43CF3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8A78DC">
        <w:rPr>
          <w:sz w:val="24"/>
          <w:szCs w:val="24"/>
        </w:rPr>
        <w:t xml:space="preserve">Sviluppare un maturo senso critico e un personale progetto di vita, riflettendo sulla propria identità nel confronto con il messaggio cristiano, aperto all'esercizio della giustizia e della solidarietà. Cogliere i segni del cristianesimo e il loro significato nella cultura e nelle </w:t>
      </w:r>
    </w:p>
    <w:p w14:paraId="6E2706CE" w14:textId="5B19A89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tradizioni in relazione alla propria figura professionale. Confrontarsi, in relazione alla propria figura professionale, con i principi del Vangelo e la dottrina sociale della Chiesa.</w:t>
      </w:r>
    </w:p>
    <w:p w14:paraId="6A3D0CF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3272A9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09981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0CD060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A2C2E7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391BCB18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7A4B33E1" w14:textId="15FB0431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b/>
          <w:sz w:val="24"/>
          <w:szCs w:val="24"/>
        </w:rPr>
      </w:pPr>
      <w:r w:rsidRPr="008A78DC">
        <w:rPr>
          <w:rFonts w:eastAsia="Calibri" w:cs="Times New Roman"/>
          <w:b/>
          <w:sz w:val="24"/>
          <w:szCs w:val="24"/>
        </w:rPr>
        <w:t>Percorso 1</w:t>
      </w:r>
      <w:r w:rsidR="00EB2F38" w:rsidRPr="008A78DC">
        <w:rPr>
          <w:rFonts w:eastAsia="Calibri" w:cs="Times New Roman"/>
          <w:b/>
          <w:sz w:val="24"/>
          <w:szCs w:val="24"/>
        </w:rPr>
        <w:t xml:space="preserve"> </w:t>
      </w:r>
      <w:r w:rsidR="00606443" w:rsidRPr="008A78DC">
        <w:rPr>
          <w:rFonts w:eastAsia="Calibri" w:cs="Times New Roman"/>
          <w:bCs/>
          <w:sz w:val="24"/>
          <w:szCs w:val="24"/>
        </w:rPr>
        <w:t xml:space="preserve">La Bibbia: composizione, articolazione, aspetti letterari e linee teologiche. </w:t>
      </w:r>
    </w:p>
    <w:p w14:paraId="32123F9E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011F5410" w14:textId="306665EE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Competenze:</w:t>
      </w:r>
      <w:r w:rsidR="00EB2F38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r</w:t>
      </w:r>
      <w:r w:rsidR="008A78DC" w:rsidRPr="008A78DC">
        <w:rPr>
          <w:rFonts w:eastAsia="Calibri" w:cs="Times New Roman"/>
          <w:sz w:val="24"/>
          <w:szCs w:val="24"/>
        </w:rPr>
        <w:t>iflettere sui principi della Parola di Dio</w:t>
      </w:r>
    </w:p>
    <w:p w14:paraId="29E89E1D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C069022" w14:textId="1F38EB55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Conoscenze: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606443" w:rsidRPr="008A78DC">
        <w:rPr>
          <w:rFonts w:eastAsia="Calibri" w:cs="Times New Roman"/>
          <w:sz w:val="24"/>
          <w:szCs w:val="24"/>
        </w:rPr>
        <w:t xml:space="preserve">onoscere a grandi linee la struttura e il contenuto della Bibbia </w:t>
      </w:r>
    </w:p>
    <w:p w14:paraId="02D44647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498CC64" w14:textId="1C9154E8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Abilità: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s</w:t>
      </w:r>
      <w:r w:rsidR="00606443" w:rsidRPr="008A78DC">
        <w:rPr>
          <w:rFonts w:eastAsia="Calibri" w:cs="Times New Roman"/>
          <w:sz w:val="24"/>
          <w:szCs w:val="24"/>
        </w:rPr>
        <w:t>aper</w:t>
      </w:r>
      <w:r w:rsidR="008A78DC" w:rsidRPr="008A78DC">
        <w:rPr>
          <w:rFonts w:eastAsia="Calibri" w:cs="Times New Roman"/>
          <w:sz w:val="24"/>
          <w:szCs w:val="24"/>
        </w:rPr>
        <w:t xml:space="preserve"> organizzare le conoscenze bibliche acquisite anche in ottica interdisciplinare </w:t>
      </w:r>
    </w:p>
    <w:p w14:paraId="14E5CD75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F07C3AA" w14:textId="70A08010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Obiettivi Minimi:</w:t>
      </w:r>
      <w:r w:rsidR="008A78DC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8A78DC" w:rsidRPr="008A78DC">
        <w:rPr>
          <w:rFonts w:eastAsia="Calibri" w:cs="Times New Roman"/>
          <w:sz w:val="24"/>
          <w:szCs w:val="24"/>
        </w:rPr>
        <w:t>onsapevolezza del ruolo della Bibbia nella storia della cultura umana</w:t>
      </w:r>
    </w:p>
    <w:p w14:paraId="77EA398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FAD0784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2</w:t>
      </w:r>
    </w:p>
    <w:p w14:paraId="5C06445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77D0E2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[ripetere per il numero di Percorsi]</w:t>
      </w:r>
    </w:p>
    <w:p w14:paraId="4A9558C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C7D1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8D9077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90168E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234B7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43135911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84CC19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AC4EB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455BD64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4F948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01A170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99B078C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B7D791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06C7EA09" w14:textId="77777777" w:rsidR="00E43CF3" w:rsidRDefault="009712B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</w:t>
      </w:r>
    </w:p>
    <w:p w14:paraId="279B9C02" w14:textId="3370BB2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La verifica dell’apprendimento verrà fatta con modalità differenziate, prendendo in considerazione: - le problematiche della classe, cioè la situazione di partenza, la disponibilità e l’interesse, le dinamiche di partecipazione, l’impegno, il comportamento in classe in termini di attenzione, il rispetto dimostrato per le regole base della vita scolastica, e il grado di socializzazione; - il tipo di contenuti trattati, la loro modalità di esposizione ed il metodo generale di insegnamento adottato; - il grado di complessità degli argomenti e il loro progressivo approfondimento all’interno del percorso scolastico; - la collocazione oraria della materia e il calendario scolastico; - l’interdisciplinarità e le attività integrative complementari e anche facoltative. Saranno utilizzati i seguenti strumenti di verifica: - giudizio sugli interventi spontanei (o sollecitati dall’insegnante) di partecipazione al dialogo educativo (per chiarimenti e approfondimenti) e sulla presentazione orale dei contenuti da parte dei ragazzi nel corso di dibattiti guidati; - verifica delle riflessioni personali e delle ricerche individuali o di gruppo svolte a partire da sussidi preparati dall’insegnante oppure su temi scelti dagli studenti e concordati con l’insegnante; - valutazione del modo con cui gli studenti assistono alla lezione, secondo l’interesse, la partecipazione attiva e/o passiva, il coinvolgimento e l’attenzione.</w:t>
      </w:r>
    </w:p>
    <w:p w14:paraId="17BCD01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87FA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8A6475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E0B49BE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218CAE6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(fare riferimento a tutti i criteri di valutazione deliberati nel </w:t>
      </w:r>
      <w:proofErr w:type="spellStart"/>
      <w:r>
        <w:rPr>
          <w:rFonts w:ascii="Calibri" w:eastAsia="Calibri" w:hAnsi="Calibri"/>
          <w:i/>
          <w:sz w:val="24"/>
          <w:szCs w:val="24"/>
        </w:rPr>
        <w:t>Ptof</w:t>
      </w:r>
      <w:proofErr w:type="spellEnd"/>
      <w:r>
        <w:rPr>
          <w:rFonts w:ascii="Calibri" w:eastAsia="Calibri" w:hAnsi="Calibri"/>
          <w:i/>
          <w:sz w:val="24"/>
          <w:szCs w:val="24"/>
        </w:rPr>
        <w:t xml:space="preserve"> aggiornamento triennale 22/25; indicare solo le variazioni rispetto a quanto inserito nel PTOF))</w:t>
      </w:r>
    </w:p>
    <w:p w14:paraId="3CF538B2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C2CC155" w14:textId="0D061235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 xml:space="preserve">Poiché l’Irc esprime la valutazione per l’interesse, la partecipazione e il profitto di ogni allievo con modalità diverse dalle altre discipline e in sintonia con le disposizioni che specificano la modalità formale di presentazione della Nota di valutazione per la materia (cm 17/10/86, n.286; cm 21/01/87, n. 11) si valuteranno gli allievi secondo la seguente griglia: A - Livello di conoscenza: scarsa conoscenza/conoscenza superficiale e frammentaria. Interesse: scarso/discontinuo e superficiale. Livello di abilità: non ha conseguito le abilità richieste/qualche abilità utilizzata con incertezza Giudizio espresso: Insufficiente. B - Livello di conoscenza: conosce gli argomenti fondamentali. Interesse: costante ma, a volte, superficiale. Livello di abilità: comprende e rielabora testi semplici/risponde in modo pertinente alle domande/comprende ed utilizza i termini specifici di base in modo sufficientemente corretto. Giudizio espresso: Sufficiente C - Livello di conoscenza: conosce e sa rielaborare i contenuti. Interesse: alterno/vivace. Livello di abilità: interviene su richiesta dell'insegnante /risponde in modo appropriato/non sempre utilizza i termini in modo adeguato. Giudizio espresso: Buono D- Livello di conoscenza: conosce e sa rielaborare in modo personale i contenuti. Interesse: costante/vivace. Livello di abilità: interviene in modo opportuno/risponde in modo logico ed appropriato/utilizza i termini specifici in modo adeguato. Giudizio espresso: Molto E - Livello di conoscenza: conosce in modo approfondito gli argomenti fondamentali/dimostra una conoscenza complessiva di tutti gli argomenti. Interesse: </w:t>
      </w:r>
      <w:r w:rsidRPr="008A78DC">
        <w:rPr>
          <w:sz w:val="24"/>
          <w:szCs w:val="24"/>
        </w:rPr>
        <w:lastRenderedPageBreak/>
        <w:t>costante/vivace. Livello di abilità: organizza autonomamente le conoscenze/analizza e valuta criticamente contenuti e procedure/rielabora in modo personale i contenuti e propone riflessioni critiche/comprende ed utilizza in modo corretto i termini specifici. Giudizio espresso: Moltissimo.</w:t>
      </w:r>
    </w:p>
    <w:p w14:paraId="7C01A34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E2E7D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CE4EA5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04FFC1AA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</w:t>
      </w:r>
      <w:proofErr w:type="gramStart"/>
      <w:r>
        <w:rPr>
          <w:rFonts w:ascii="Calibri" w:eastAsia="Calibri" w:hAnsi="Calibri"/>
          <w:i/>
          <w:sz w:val="24"/>
          <w:szCs w:val="24"/>
        </w:rPr>
        <w:t>in particolare</w:t>
      </w:r>
      <w:proofErr w:type="gramEnd"/>
      <w:r>
        <w:rPr>
          <w:rFonts w:ascii="Calibri" w:eastAsia="Calibri" w:hAnsi="Calibri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14:paraId="3A26ED85" w14:textId="77777777" w:rsidR="008A78DC" w:rsidRDefault="008A78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3AD1890A" w14:textId="0C552988" w:rsidR="009712B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  <w:r w:rsidRPr="008A78DC">
        <w:rPr>
          <w:sz w:val="24"/>
          <w:szCs w:val="24"/>
        </w:rPr>
        <w:t>Le strategie di insegnamento privilegiate sono quelle esperienziali-induttive, per mezzo delle quali si stimolano e si coinvolgono gli studenti ad un apprendimento attivo e significativo. Le tecniche di insegnamento utilizzate sono: brevi lezioni frontali; lettura a voce alta di brani tratti dal libro di testo o da quotidiani o da altri sussidi; dibattiti guidati dall’insegnante; attività in cooperative learning; È apparsa evidente la necessità di integrare il libro in adozione con informazioni, esplicitazioni e aggiornamenti che tengano maggiormente conto del contesto sociale e culturale nel suo evolversi. Si farà uso di scritti tratti dai mass-media, dall’ambito letterario, dalle opere del pensiero e dall’ambito artistico italiano ed estero. Infine, ci si avvarrà di alcuni sussidi audiovisivi, quali slides, documentari, film e altro, che saranno presentati, commentati e discussi con tutta la classe. Si ritengono strumenti alternativamente utili al processo d’insegnamento e apprendimento i seguenti: lavagna, LIM, fotocopie, articoli tratti da quotidiani o da altri mass media. Nel corso dell’anno scolastico saranno perciò utilizzati questi spazi e mezzi della scuola: aula video, laboratori informatici.</w:t>
      </w:r>
    </w:p>
    <w:p w14:paraId="62B53BF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CB8A0A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7B8AC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287083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5435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6981667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04AA1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575BDAD4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26AF03BF" w14:textId="237D7D0D" w:rsidR="008A78DC" w:rsidRPr="00E6239A" w:rsidRDefault="0000000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>Pisa</w:t>
      </w:r>
      <w:r w:rsidR="008A78DC" w:rsidRPr="00E6239A">
        <w:rPr>
          <w:rFonts w:eastAsia="Calibri" w:cs="Times New Roman"/>
          <w:sz w:val="24"/>
          <w:szCs w:val="24"/>
        </w:rPr>
        <w:t>,</w:t>
      </w:r>
      <w:r w:rsidRPr="00E6239A">
        <w:rPr>
          <w:rFonts w:eastAsia="Calibri" w:cs="Times New Roman"/>
          <w:sz w:val="24"/>
          <w:szCs w:val="24"/>
        </w:rPr>
        <w:t xml:space="preserve"> </w:t>
      </w:r>
      <w:r w:rsidR="008A78DC" w:rsidRPr="00E6239A">
        <w:rPr>
          <w:rFonts w:eastAsia="Calibri" w:cs="Times New Roman"/>
          <w:sz w:val="24"/>
          <w:szCs w:val="24"/>
        </w:rPr>
        <w:t>30-XI-2024</w:t>
      </w:r>
      <w:r>
        <w:rPr>
          <w:rFonts w:ascii="Calibri" w:eastAsia="Calibri" w:hAnsi="Calibri"/>
          <w:sz w:val="24"/>
          <w:szCs w:val="24"/>
        </w:rPr>
        <w:tab/>
      </w:r>
      <w:r w:rsidR="008A78DC" w:rsidRPr="00E6239A">
        <w:rPr>
          <w:rFonts w:eastAsia="Calibri" w:cs="Times New Roman"/>
          <w:sz w:val="24"/>
          <w:szCs w:val="24"/>
        </w:rPr>
        <w:t xml:space="preserve">Il docente </w:t>
      </w:r>
    </w:p>
    <w:p w14:paraId="71C59DDD" w14:textId="674A572A" w:rsidR="008A78DC" w:rsidRPr="00E6239A" w:rsidRDefault="008A78DC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                                  Francesco Lolini</w:t>
      </w:r>
    </w:p>
    <w:p w14:paraId="42335C01" w14:textId="560C0880" w:rsidR="008A78DC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</w:t>
      </w:r>
    </w:p>
    <w:p w14:paraId="663516C0" w14:textId="77777777" w:rsidR="008A78DC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79E6D6C5" w14:textId="0AB908E5" w:rsidR="00D60CA5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sectPr w:rsidR="00D60CA5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3403BB-73DC-48E0-8B4A-245EA2DFFA53}"/>
    <w:embedBold r:id="rId2" w:fontKey="{211435D5-18EC-4FB7-B9E4-8B723D290259}"/>
    <w:embedItalic r:id="rId3" w:fontKey="{36078C29-A59F-49A9-B251-9CE772652B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EA0EE0A-EA85-4D7D-93EE-A71A0EF71854}"/>
    <w:embedBold r:id="rId5" w:fontKey="{46E3CB2F-5337-4206-93CA-350067A419FC}"/>
    <w:embedBoldItalic r:id="rId6" w:fontKey="{467D548B-2ABF-47E6-B265-AC7CADC4B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ED56C2-8BD8-4506-9B06-190CC540F7E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94D43D3-43C3-4785-BAE6-2551B95596FF}"/>
    <w:embedItalic r:id="rId9" w:fontKey="{B1B71CE8-B280-479A-A784-41B65F2BD38B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3525E"/>
    <w:multiLevelType w:val="multilevel"/>
    <w:tmpl w:val="6B342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25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A5"/>
    <w:rsid w:val="00314691"/>
    <w:rsid w:val="00464FD4"/>
    <w:rsid w:val="00510089"/>
    <w:rsid w:val="00606443"/>
    <w:rsid w:val="00654C1D"/>
    <w:rsid w:val="006A7A02"/>
    <w:rsid w:val="00723B31"/>
    <w:rsid w:val="008A78DC"/>
    <w:rsid w:val="009712B5"/>
    <w:rsid w:val="00A5694C"/>
    <w:rsid w:val="00C0136B"/>
    <w:rsid w:val="00D60CA5"/>
    <w:rsid w:val="00E43CF3"/>
    <w:rsid w:val="00E6239A"/>
    <w:rsid w:val="00EB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F577"/>
  <w15:docId w15:val="{41C43FB5-6074-41B0-8599-B6984DF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Andrea Favilli</cp:lastModifiedBy>
  <cp:revision>2</cp:revision>
  <dcterms:created xsi:type="dcterms:W3CDTF">2024-11-29T18:21:00Z</dcterms:created>
  <dcterms:modified xsi:type="dcterms:W3CDTF">2024-11-29T18:21:00Z</dcterms:modified>
</cp:coreProperties>
</file>